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768"/>
        <w:gridCol w:w="3869"/>
      </w:tblGrid>
      <w:tr w:rsidR="00646BB7" w:rsidRPr="00C23D3D" w14:paraId="715AEA92" w14:textId="77777777" w:rsidTr="00646BB7">
        <w:trPr>
          <w:trHeight w:val="553"/>
        </w:trPr>
        <w:tc>
          <w:tcPr>
            <w:tcW w:w="5768" w:type="dxa"/>
            <w:tcMar>
              <w:top w:w="15" w:type="dxa"/>
              <w:left w:w="15" w:type="dxa"/>
              <w:bottom w:w="15" w:type="dxa"/>
              <w:right w:w="15" w:type="dxa"/>
            </w:tcMar>
            <w:vAlign w:val="center"/>
            <w:hideMark/>
          </w:tcPr>
          <w:p w14:paraId="18026CAE" w14:textId="77777777" w:rsidR="00646BB7" w:rsidRPr="00C23D3D" w:rsidRDefault="00646BB7">
            <w:pPr>
              <w:jc w:val="center"/>
              <w:rPr>
                <w:sz w:val="24"/>
                <w:szCs w:val="24"/>
                <w:lang w:eastAsia="en-US"/>
              </w:rPr>
            </w:pPr>
            <w:r w:rsidRPr="00C23D3D">
              <w:rPr>
                <w:color w:val="000000"/>
                <w:sz w:val="24"/>
                <w:szCs w:val="24"/>
              </w:rPr>
              <w:t> </w:t>
            </w:r>
          </w:p>
        </w:tc>
        <w:tc>
          <w:tcPr>
            <w:tcW w:w="3869" w:type="dxa"/>
            <w:tcMar>
              <w:top w:w="15" w:type="dxa"/>
              <w:left w:w="15" w:type="dxa"/>
              <w:bottom w:w="15" w:type="dxa"/>
              <w:right w:w="15" w:type="dxa"/>
            </w:tcMar>
            <w:vAlign w:val="center"/>
            <w:hideMark/>
          </w:tcPr>
          <w:p w14:paraId="75893CE6" w14:textId="6B2C38C3" w:rsidR="00C23D3D" w:rsidRDefault="00C23D3D">
            <w:pPr>
              <w:jc w:val="center"/>
              <w:rPr>
                <w:color w:val="000000"/>
                <w:sz w:val="24"/>
                <w:szCs w:val="24"/>
              </w:rPr>
            </w:pPr>
            <w:r>
              <w:rPr>
                <w:color w:val="000000"/>
                <w:sz w:val="24"/>
                <w:szCs w:val="24"/>
              </w:rPr>
              <w:t>Приложение 3</w:t>
            </w:r>
            <w:r>
              <w:rPr>
                <w:color w:val="000000"/>
                <w:sz w:val="24"/>
                <w:szCs w:val="24"/>
              </w:rPr>
              <w:br/>
              <w:t>к приказу</w:t>
            </w:r>
          </w:p>
          <w:p w14:paraId="617DC4EB" w14:textId="77777777" w:rsidR="00C23D3D" w:rsidRDefault="00C23D3D">
            <w:pPr>
              <w:jc w:val="center"/>
              <w:rPr>
                <w:color w:val="000000"/>
                <w:sz w:val="24"/>
                <w:szCs w:val="24"/>
              </w:rPr>
            </w:pPr>
          </w:p>
          <w:p w14:paraId="3010034A" w14:textId="2CF22B8F" w:rsidR="00646BB7" w:rsidRPr="00C23D3D" w:rsidRDefault="00646BB7">
            <w:pPr>
              <w:jc w:val="center"/>
              <w:rPr>
                <w:sz w:val="24"/>
                <w:szCs w:val="24"/>
              </w:rPr>
            </w:pPr>
            <w:r w:rsidRPr="00C23D3D">
              <w:rPr>
                <w:color w:val="000000"/>
                <w:sz w:val="24"/>
                <w:szCs w:val="24"/>
              </w:rPr>
              <w:t>Приложение</w:t>
            </w:r>
            <w:r w:rsidRPr="00C23D3D">
              <w:rPr>
                <w:sz w:val="24"/>
                <w:szCs w:val="24"/>
              </w:rPr>
              <w:br/>
            </w:r>
            <w:r w:rsidRPr="00C23D3D">
              <w:rPr>
                <w:color w:val="000000"/>
                <w:sz w:val="24"/>
                <w:szCs w:val="24"/>
              </w:rPr>
              <w:t>к Правилам приема объектов</w:t>
            </w:r>
            <w:r w:rsidRPr="00C23D3D">
              <w:rPr>
                <w:sz w:val="24"/>
                <w:szCs w:val="24"/>
              </w:rPr>
              <w:br/>
            </w:r>
            <w:r w:rsidRPr="00C23D3D">
              <w:rPr>
                <w:color w:val="000000"/>
                <w:sz w:val="24"/>
                <w:szCs w:val="24"/>
              </w:rPr>
              <w:t>государственно-частного партнерства</w:t>
            </w:r>
            <w:r w:rsidRPr="00C23D3D">
              <w:rPr>
                <w:sz w:val="24"/>
                <w:szCs w:val="24"/>
              </w:rPr>
              <w:br/>
            </w:r>
            <w:r w:rsidRPr="00C23D3D">
              <w:rPr>
                <w:color w:val="000000"/>
                <w:sz w:val="24"/>
                <w:szCs w:val="24"/>
              </w:rPr>
              <w:t>в государственную собственность</w:t>
            </w:r>
          </w:p>
        </w:tc>
      </w:tr>
    </w:tbl>
    <w:p w14:paraId="019C192E" w14:textId="77777777" w:rsidR="00646BB7" w:rsidRPr="00C23D3D" w:rsidRDefault="00646BB7" w:rsidP="00646BB7">
      <w:pPr>
        <w:jc w:val="center"/>
        <w:rPr>
          <w:b/>
          <w:color w:val="000000"/>
          <w:sz w:val="24"/>
          <w:szCs w:val="24"/>
        </w:rPr>
      </w:pPr>
      <w:bookmarkStart w:id="0" w:name="z34"/>
    </w:p>
    <w:p w14:paraId="47E5E830" w14:textId="0A7690C2" w:rsidR="00646BB7" w:rsidRPr="00C23D3D" w:rsidRDefault="00646BB7" w:rsidP="00646BB7">
      <w:pPr>
        <w:jc w:val="center"/>
        <w:rPr>
          <w:sz w:val="24"/>
          <w:szCs w:val="24"/>
          <w:lang w:eastAsia="en-US"/>
        </w:rPr>
      </w:pPr>
      <w:r w:rsidRPr="00C23D3D">
        <w:rPr>
          <w:b/>
          <w:color w:val="000000"/>
          <w:sz w:val="24"/>
          <w:szCs w:val="24"/>
        </w:rPr>
        <w:t>Перечень документов, представляемых частным партнером</w:t>
      </w:r>
      <w:r w:rsidRPr="00C23D3D">
        <w:rPr>
          <w:sz w:val="24"/>
          <w:szCs w:val="24"/>
        </w:rPr>
        <w:br/>
      </w:r>
      <w:r w:rsidRPr="00C23D3D">
        <w:rPr>
          <w:b/>
          <w:color w:val="000000"/>
          <w:sz w:val="24"/>
          <w:szCs w:val="24"/>
        </w:rPr>
        <w:t>при приеме объектов государственно-частного партнерства в</w:t>
      </w:r>
      <w:r w:rsidRPr="00C23D3D">
        <w:rPr>
          <w:sz w:val="24"/>
          <w:szCs w:val="24"/>
        </w:rPr>
        <w:br/>
      </w:r>
      <w:r w:rsidRPr="00C23D3D">
        <w:rPr>
          <w:b/>
          <w:color w:val="000000"/>
          <w:sz w:val="24"/>
          <w:szCs w:val="24"/>
        </w:rPr>
        <w:t>государственную собственность</w:t>
      </w:r>
    </w:p>
    <w:bookmarkEnd w:id="0"/>
    <w:p w14:paraId="654DCD8C" w14:textId="77777777" w:rsidR="00646BB7" w:rsidRPr="00C23D3D" w:rsidRDefault="00646BB7" w:rsidP="00646BB7">
      <w:pPr>
        <w:jc w:val="both"/>
        <w:rPr>
          <w:sz w:val="24"/>
          <w:szCs w:val="24"/>
        </w:rPr>
      </w:pPr>
    </w:p>
    <w:tbl>
      <w:tblPr>
        <w:tblStyle w:val="ab"/>
        <w:tblW w:w="9351" w:type="dxa"/>
        <w:tblLayout w:type="fixed"/>
        <w:tblLook w:val="04A0" w:firstRow="1" w:lastRow="0" w:firstColumn="1" w:lastColumn="0" w:noHBand="0" w:noVBand="1"/>
      </w:tblPr>
      <w:tblGrid>
        <w:gridCol w:w="964"/>
        <w:gridCol w:w="8387"/>
      </w:tblGrid>
      <w:tr w:rsidR="00646BB7" w:rsidRPr="00C23D3D" w14:paraId="32EBEA13" w14:textId="77777777" w:rsidTr="00646BB7">
        <w:trPr>
          <w:trHeight w:val="30"/>
        </w:trPr>
        <w:tc>
          <w:tcPr>
            <w:tcW w:w="964" w:type="dxa"/>
          </w:tcPr>
          <w:p w14:paraId="60F49CDF" w14:textId="6C16099B" w:rsidR="00646BB7" w:rsidRPr="00C23D3D" w:rsidRDefault="00646BB7" w:rsidP="00646BB7">
            <w:pPr>
              <w:spacing w:after="20"/>
              <w:ind w:left="20"/>
              <w:jc w:val="both"/>
              <w:rPr>
                <w:sz w:val="24"/>
                <w:szCs w:val="24"/>
              </w:rPr>
            </w:pPr>
            <w:bookmarkStart w:id="1" w:name="z321"/>
            <w:r w:rsidRPr="00C23D3D">
              <w:rPr>
                <w:color w:val="000000"/>
                <w:sz w:val="24"/>
                <w:szCs w:val="24"/>
              </w:rPr>
              <w:t>№ п/п</w:t>
            </w:r>
            <w:bookmarkEnd w:id="1"/>
          </w:p>
        </w:tc>
        <w:tc>
          <w:tcPr>
            <w:tcW w:w="8387" w:type="dxa"/>
          </w:tcPr>
          <w:p w14:paraId="130B4893" w14:textId="247B6F07" w:rsidR="00646BB7" w:rsidRPr="00C23D3D" w:rsidRDefault="00646BB7" w:rsidP="00646BB7">
            <w:pPr>
              <w:spacing w:after="20"/>
              <w:ind w:left="20"/>
              <w:jc w:val="both"/>
              <w:rPr>
                <w:sz w:val="24"/>
                <w:szCs w:val="24"/>
              </w:rPr>
            </w:pPr>
            <w:r w:rsidRPr="00C23D3D">
              <w:rPr>
                <w:color w:val="000000"/>
                <w:sz w:val="24"/>
                <w:szCs w:val="24"/>
              </w:rPr>
              <w:t>Наименование документа</w:t>
            </w:r>
          </w:p>
        </w:tc>
      </w:tr>
      <w:tr w:rsidR="00646BB7" w:rsidRPr="00C23D3D" w14:paraId="71B3D138" w14:textId="77777777" w:rsidTr="00646BB7">
        <w:trPr>
          <w:trHeight w:val="30"/>
        </w:trPr>
        <w:tc>
          <w:tcPr>
            <w:tcW w:w="964" w:type="dxa"/>
          </w:tcPr>
          <w:p w14:paraId="66198575" w14:textId="23EFC93B" w:rsidR="00646BB7" w:rsidRPr="00C23D3D" w:rsidRDefault="00646BB7" w:rsidP="00646BB7">
            <w:pPr>
              <w:spacing w:after="20"/>
              <w:ind w:left="20"/>
              <w:jc w:val="both"/>
              <w:rPr>
                <w:sz w:val="24"/>
                <w:szCs w:val="24"/>
              </w:rPr>
            </w:pPr>
            <w:bookmarkStart w:id="2" w:name="z322"/>
            <w:r w:rsidRPr="00C23D3D">
              <w:rPr>
                <w:color w:val="000000"/>
                <w:sz w:val="24"/>
                <w:szCs w:val="24"/>
              </w:rPr>
              <w:t>1.</w:t>
            </w:r>
            <w:bookmarkEnd w:id="2"/>
          </w:p>
        </w:tc>
        <w:tc>
          <w:tcPr>
            <w:tcW w:w="8387" w:type="dxa"/>
          </w:tcPr>
          <w:p w14:paraId="1FE00F33" w14:textId="2E5F32CA" w:rsidR="00646BB7" w:rsidRPr="00C23D3D" w:rsidRDefault="00646BB7" w:rsidP="00646BB7">
            <w:pPr>
              <w:spacing w:after="20"/>
              <w:ind w:left="20"/>
              <w:jc w:val="both"/>
              <w:rPr>
                <w:sz w:val="24"/>
                <w:szCs w:val="24"/>
              </w:rPr>
            </w:pPr>
            <w:r w:rsidRPr="00C23D3D">
              <w:rPr>
                <w:color w:val="000000"/>
                <w:sz w:val="24"/>
                <w:szCs w:val="24"/>
              </w:rPr>
              <w:t>Договор ГЧП</w:t>
            </w:r>
          </w:p>
        </w:tc>
      </w:tr>
      <w:tr w:rsidR="00646BB7" w:rsidRPr="00C23D3D" w14:paraId="5F96E0E7" w14:textId="77777777" w:rsidTr="00646BB7">
        <w:trPr>
          <w:trHeight w:val="30"/>
        </w:trPr>
        <w:tc>
          <w:tcPr>
            <w:tcW w:w="964" w:type="dxa"/>
          </w:tcPr>
          <w:p w14:paraId="74DCDB51" w14:textId="41DADCFA" w:rsidR="00646BB7" w:rsidRPr="00C23D3D" w:rsidRDefault="00646BB7" w:rsidP="00646BB7">
            <w:pPr>
              <w:spacing w:after="20"/>
              <w:ind w:left="20"/>
              <w:jc w:val="both"/>
              <w:rPr>
                <w:sz w:val="24"/>
                <w:szCs w:val="24"/>
              </w:rPr>
            </w:pPr>
            <w:bookmarkStart w:id="3" w:name="z323"/>
            <w:r w:rsidRPr="00C23D3D">
              <w:rPr>
                <w:color w:val="000000"/>
                <w:sz w:val="24"/>
                <w:szCs w:val="24"/>
              </w:rPr>
              <w:t>2.</w:t>
            </w:r>
            <w:bookmarkEnd w:id="3"/>
          </w:p>
        </w:tc>
        <w:tc>
          <w:tcPr>
            <w:tcW w:w="8387" w:type="dxa"/>
          </w:tcPr>
          <w:p w14:paraId="0D35AF68" w14:textId="152C41A8" w:rsidR="00646BB7" w:rsidRPr="00C23D3D" w:rsidRDefault="00646BB7" w:rsidP="00646BB7">
            <w:pPr>
              <w:spacing w:after="20"/>
              <w:ind w:left="20"/>
              <w:jc w:val="both"/>
              <w:rPr>
                <w:sz w:val="24"/>
                <w:szCs w:val="24"/>
              </w:rPr>
            </w:pPr>
            <w:r w:rsidRPr="00C23D3D">
              <w:rPr>
                <w:color w:val="000000"/>
                <w:sz w:val="24"/>
                <w:szCs w:val="24"/>
              </w:rPr>
              <w:t>Акт приемки объекта в эксплуатацию</w:t>
            </w:r>
          </w:p>
        </w:tc>
      </w:tr>
      <w:tr w:rsidR="00646BB7" w:rsidRPr="00C23D3D" w14:paraId="297D6F74" w14:textId="77777777" w:rsidTr="00646BB7">
        <w:trPr>
          <w:trHeight w:val="30"/>
        </w:trPr>
        <w:tc>
          <w:tcPr>
            <w:tcW w:w="964" w:type="dxa"/>
          </w:tcPr>
          <w:p w14:paraId="009C1933" w14:textId="3FCBEFD7" w:rsidR="00646BB7" w:rsidRPr="00C23D3D" w:rsidRDefault="009D670B" w:rsidP="00646BB7">
            <w:pPr>
              <w:spacing w:after="20"/>
              <w:ind w:left="20"/>
              <w:jc w:val="both"/>
              <w:rPr>
                <w:sz w:val="24"/>
                <w:szCs w:val="24"/>
              </w:rPr>
            </w:pPr>
            <w:bookmarkStart w:id="4" w:name="z325"/>
            <w:r w:rsidRPr="00C23D3D">
              <w:rPr>
                <w:color w:val="000000"/>
                <w:sz w:val="24"/>
                <w:szCs w:val="24"/>
              </w:rPr>
              <w:t>3</w:t>
            </w:r>
            <w:r w:rsidR="00646BB7" w:rsidRPr="00C23D3D">
              <w:rPr>
                <w:color w:val="000000"/>
                <w:sz w:val="24"/>
                <w:szCs w:val="24"/>
              </w:rPr>
              <w:t>.</w:t>
            </w:r>
            <w:bookmarkEnd w:id="4"/>
          </w:p>
        </w:tc>
        <w:tc>
          <w:tcPr>
            <w:tcW w:w="8387" w:type="dxa"/>
          </w:tcPr>
          <w:p w14:paraId="37FE1521" w14:textId="2011AF37" w:rsidR="00646BB7" w:rsidRPr="00C23D3D" w:rsidRDefault="00646BB7" w:rsidP="00646BB7">
            <w:pPr>
              <w:spacing w:after="20"/>
              <w:ind w:left="20"/>
              <w:jc w:val="both"/>
              <w:rPr>
                <w:sz w:val="24"/>
                <w:szCs w:val="24"/>
              </w:rPr>
            </w:pPr>
            <w:r w:rsidRPr="00C23D3D">
              <w:rPr>
                <w:color w:val="000000"/>
                <w:sz w:val="24"/>
                <w:szCs w:val="24"/>
              </w:rPr>
              <w:t>Документ, подтверждающий балансовую стоимость объекта ГЧП, подлежащего приему в государственную собственность, подписанный первым руководителем и главным бухгалтером частного партнера</w:t>
            </w:r>
          </w:p>
        </w:tc>
      </w:tr>
      <w:tr w:rsidR="00646BB7" w:rsidRPr="00C23D3D" w14:paraId="1A407B4F" w14:textId="77777777" w:rsidTr="00646BB7">
        <w:trPr>
          <w:trHeight w:val="30"/>
        </w:trPr>
        <w:tc>
          <w:tcPr>
            <w:tcW w:w="964" w:type="dxa"/>
          </w:tcPr>
          <w:p w14:paraId="38D0F2D7" w14:textId="1FEA8925" w:rsidR="00646BB7" w:rsidRPr="00C23D3D" w:rsidRDefault="009D670B" w:rsidP="00646BB7">
            <w:pPr>
              <w:spacing w:after="20"/>
              <w:ind w:left="20"/>
              <w:jc w:val="both"/>
              <w:rPr>
                <w:sz w:val="24"/>
                <w:szCs w:val="24"/>
              </w:rPr>
            </w:pPr>
            <w:bookmarkStart w:id="5" w:name="z326"/>
            <w:r w:rsidRPr="00C23D3D">
              <w:rPr>
                <w:color w:val="000000"/>
                <w:sz w:val="24"/>
                <w:szCs w:val="24"/>
              </w:rPr>
              <w:t>4</w:t>
            </w:r>
            <w:r w:rsidR="00646BB7" w:rsidRPr="00C23D3D">
              <w:rPr>
                <w:color w:val="000000"/>
                <w:sz w:val="24"/>
                <w:szCs w:val="24"/>
              </w:rPr>
              <w:t>.</w:t>
            </w:r>
            <w:bookmarkEnd w:id="5"/>
          </w:p>
        </w:tc>
        <w:tc>
          <w:tcPr>
            <w:tcW w:w="8387" w:type="dxa"/>
          </w:tcPr>
          <w:p w14:paraId="5DBF983E" w14:textId="6BB3417D" w:rsidR="00646BB7" w:rsidRPr="00C23D3D" w:rsidRDefault="00646BB7" w:rsidP="00646BB7">
            <w:pPr>
              <w:spacing w:after="20"/>
              <w:ind w:left="20"/>
              <w:jc w:val="both"/>
              <w:rPr>
                <w:sz w:val="24"/>
                <w:szCs w:val="24"/>
              </w:rPr>
            </w:pPr>
            <w:r w:rsidRPr="00C23D3D">
              <w:rPr>
                <w:color w:val="000000"/>
                <w:sz w:val="24"/>
                <w:szCs w:val="24"/>
              </w:rPr>
              <w:t>Отчет о техническом состоянии объекта ГЧП</w:t>
            </w:r>
          </w:p>
        </w:tc>
      </w:tr>
    </w:tbl>
    <w:p w14:paraId="38AB6AB2" w14:textId="23290C40" w:rsidR="00646BB7" w:rsidRPr="00C23D3D" w:rsidRDefault="00646BB7">
      <w:pPr>
        <w:rPr>
          <w:sz w:val="24"/>
          <w:szCs w:val="24"/>
          <w:lang w:val="ru-KZ"/>
        </w:rPr>
      </w:pPr>
    </w:p>
    <w:p w14:paraId="78C7C811" w14:textId="235325B2" w:rsidR="00646BB7" w:rsidRPr="00C23D3D" w:rsidRDefault="00646BB7">
      <w:pPr>
        <w:rPr>
          <w:sz w:val="24"/>
          <w:szCs w:val="24"/>
        </w:rPr>
      </w:pPr>
    </w:p>
    <w:sectPr w:rsidR="00646BB7" w:rsidRPr="00C23D3D" w:rsidSect="00FE5951">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8" w:footer="708"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FD63B" w14:textId="77777777" w:rsidR="0099213C" w:rsidRDefault="0099213C" w:rsidP="009A5F5D">
      <w:r>
        <w:separator/>
      </w:r>
    </w:p>
  </w:endnote>
  <w:endnote w:type="continuationSeparator" w:id="0">
    <w:p w14:paraId="40311720" w14:textId="77777777" w:rsidR="0099213C" w:rsidRDefault="0099213C" w:rsidP="009A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E1A0" w14:textId="77777777" w:rsidR="00FE5951" w:rsidRDefault="00FE59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50145" w14:textId="77777777" w:rsidR="00FE5951" w:rsidRDefault="00FE595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9E30C" w14:textId="77777777" w:rsidR="00FE5951" w:rsidRDefault="00FE59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C8232" w14:textId="77777777" w:rsidR="0099213C" w:rsidRDefault="0099213C" w:rsidP="009A5F5D">
      <w:r>
        <w:separator/>
      </w:r>
    </w:p>
  </w:footnote>
  <w:footnote w:type="continuationSeparator" w:id="0">
    <w:p w14:paraId="537619C6" w14:textId="77777777" w:rsidR="0099213C" w:rsidRDefault="0099213C" w:rsidP="009A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36F9A" w14:textId="77777777" w:rsidR="00FE5951" w:rsidRDefault="00FE595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302961"/>
      <w:docPartObj>
        <w:docPartGallery w:val="Page Numbers (Top of Page)"/>
        <w:docPartUnique/>
      </w:docPartObj>
    </w:sdtPr>
    <w:sdtEndPr>
      <w:rPr>
        <w:sz w:val="28"/>
        <w:szCs w:val="28"/>
      </w:rPr>
    </w:sdtEndPr>
    <w:sdtContent>
      <w:p w14:paraId="6C6EF043" w14:textId="3C07D519" w:rsidR="00FE5951" w:rsidRPr="00FE5951" w:rsidRDefault="00FE5951" w:rsidP="00FE5951">
        <w:pPr>
          <w:pStyle w:val="a5"/>
          <w:jc w:val="center"/>
          <w:rPr>
            <w:sz w:val="28"/>
            <w:szCs w:val="28"/>
          </w:rPr>
        </w:pPr>
        <w:r w:rsidRPr="00FE5951">
          <w:rPr>
            <w:sz w:val="28"/>
            <w:szCs w:val="28"/>
          </w:rPr>
          <w:fldChar w:fldCharType="begin"/>
        </w:r>
        <w:r w:rsidRPr="00FE5951">
          <w:rPr>
            <w:sz w:val="28"/>
            <w:szCs w:val="28"/>
          </w:rPr>
          <w:instrText>PAGE   \* MERGEFORMAT</w:instrText>
        </w:r>
        <w:r w:rsidRPr="00FE5951">
          <w:rPr>
            <w:sz w:val="28"/>
            <w:szCs w:val="28"/>
          </w:rPr>
          <w:fldChar w:fldCharType="separate"/>
        </w:r>
        <w:r w:rsidRPr="00FE5951">
          <w:rPr>
            <w:sz w:val="28"/>
            <w:szCs w:val="28"/>
          </w:rPr>
          <w:t>2</w:t>
        </w:r>
        <w:r w:rsidRPr="00FE5951">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10AF6" w14:textId="77777777" w:rsidR="00FE5951" w:rsidRDefault="00FE595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76"/>
    <w:rsid w:val="000365D2"/>
    <w:rsid w:val="000462FA"/>
    <w:rsid w:val="00067771"/>
    <w:rsid w:val="0011208C"/>
    <w:rsid w:val="0017410E"/>
    <w:rsid w:val="00295CEC"/>
    <w:rsid w:val="002D4628"/>
    <w:rsid w:val="003B7523"/>
    <w:rsid w:val="0042644E"/>
    <w:rsid w:val="00464757"/>
    <w:rsid w:val="00560387"/>
    <w:rsid w:val="005A05A6"/>
    <w:rsid w:val="005C6413"/>
    <w:rsid w:val="00646BB7"/>
    <w:rsid w:val="00651D76"/>
    <w:rsid w:val="00781568"/>
    <w:rsid w:val="00856576"/>
    <w:rsid w:val="00882B19"/>
    <w:rsid w:val="008903E8"/>
    <w:rsid w:val="008D778A"/>
    <w:rsid w:val="00917A8E"/>
    <w:rsid w:val="00944045"/>
    <w:rsid w:val="0099213C"/>
    <w:rsid w:val="009A5F5D"/>
    <w:rsid w:val="009D670B"/>
    <w:rsid w:val="00A821D5"/>
    <w:rsid w:val="00B54CAD"/>
    <w:rsid w:val="00B73219"/>
    <w:rsid w:val="00C1750E"/>
    <w:rsid w:val="00C23D3D"/>
    <w:rsid w:val="00CC4C5B"/>
    <w:rsid w:val="00FE5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37FB1"/>
  <w15:chartTrackingRefBased/>
  <w15:docId w15:val="{8D7C09FA-F5A6-4C9F-9DC0-E3974D7C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D7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51D7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51D76"/>
    <w:rPr>
      <w:rFonts w:asciiTheme="majorHAnsi" w:eastAsiaTheme="majorEastAsia" w:hAnsiTheme="majorHAnsi" w:cstheme="majorBidi"/>
      <w:color w:val="1F4D78" w:themeColor="accent1" w:themeShade="7F"/>
      <w:sz w:val="24"/>
      <w:szCs w:val="24"/>
      <w:lang w:eastAsia="ru-RU"/>
    </w:rPr>
  </w:style>
  <w:style w:type="paragraph" w:styleId="a3">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4"/>
    <w:uiPriority w:val="99"/>
    <w:qFormat/>
    <w:rsid w:val="00651D76"/>
    <w:pPr>
      <w:overflowPunct/>
      <w:autoSpaceDE/>
      <w:autoSpaceDN/>
      <w:adjustRightInd/>
      <w:spacing w:before="100" w:beforeAutospacing="1" w:after="100" w:afterAutospacing="1"/>
    </w:pPr>
    <w:rPr>
      <w:sz w:val="24"/>
      <w:szCs w:val="24"/>
    </w:rPr>
  </w:style>
  <w:style w:type="character" w:customStyle="1" w:styleId="a4">
    <w:name w:val="Обычный (Интернет) Знак"/>
    <w:aliases w:val="Обычный (Web) Знак,Знак Знак Знак,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3"/>
    <w:uiPriority w:val="99"/>
    <w:qFormat/>
    <w:locked/>
    <w:rsid w:val="00651D76"/>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A5F5D"/>
    <w:pPr>
      <w:tabs>
        <w:tab w:val="center" w:pos="4677"/>
        <w:tab w:val="right" w:pos="9355"/>
      </w:tabs>
    </w:pPr>
  </w:style>
  <w:style w:type="character" w:customStyle="1" w:styleId="a6">
    <w:name w:val="Верхний колонтитул Знак"/>
    <w:basedOn w:val="a0"/>
    <w:link w:val="a5"/>
    <w:uiPriority w:val="99"/>
    <w:rsid w:val="009A5F5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9A5F5D"/>
    <w:pPr>
      <w:tabs>
        <w:tab w:val="center" w:pos="4677"/>
        <w:tab w:val="right" w:pos="9355"/>
      </w:tabs>
    </w:pPr>
  </w:style>
  <w:style w:type="character" w:customStyle="1" w:styleId="a8">
    <w:name w:val="Нижний колонтитул Знак"/>
    <w:basedOn w:val="a0"/>
    <w:link w:val="a7"/>
    <w:uiPriority w:val="99"/>
    <w:rsid w:val="009A5F5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856576"/>
    <w:rPr>
      <w:rFonts w:ascii="Segoe UI" w:hAnsi="Segoe UI" w:cs="Segoe UI"/>
      <w:sz w:val="18"/>
      <w:szCs w:val="18"/>
    </w:rPr>
  </w:style>
  <w:style w:type="character" w:customStyle="1" w:styleId="aa">
    <w:name w:val="Текст выноски Знак"/>
    <w:basedOn w:val="a0"/>
    <w:link w:val="a9"/>
    <w:uiPriority w:val="99"/>
    <w:semiHidden/>
    <w:rsid w:val="00856576"/>
    <w:rPr>
      <w:rFonts w:ascii="Segoe UI" w:eastAsia="Times New Roman" w:hAnsi="Segoe UI" w:cs="Segoe UI"/>
      <w:sz w:val="18"/>
      <w:szCs w:val="18"/>
      <w:lang w:eastAsia="ru-RU"/>
    </w:rPr>
  </w:style>
  <w:style w:type="table" w:styleId="ab">
    <w:name w:val="Table Grid"/>
    <w:basedOn w:val="a1"/>
    <w:uiPriority w:val="39"/>
    <w:rsid w:val="00646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545928">
      <w:bodyDiv w:val="1"/>
      <w:marLeft w:val="0"/>
      <w:marRight w:val="0"/>
      <w:marTop w:val="0"/>
      <w:marBottom w:val="0"/>
      <w:divBdr>
        <w:top w:val="none" w:sz="0" w:space="0" w:color="auto"/>
        <w:left w:val="none" w:sz="0" w:space="0" w:color="auto"/>
        <w:bottom w:val="none" w:sz="0" w:space="0" w:color="auto"/>
        <w:right w:val="none" w:sz="0" w:space="0" w:color="auto"/>
      </w:divBdr>
    </w:div>
    <w:div w:id="8129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89</Words>
  <Characters>509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Мажитов Нурлан</dc:creator>
  <cp:keywords/>
  <dc:description/>
  <cp:lastModifiedBy>Ляшенко Карина</cp:lastModifiedBy>
  <cp:revision>15</cp:revision>
  <cp:lastPrinted>2025-07-09T13:11:00Z</cp:lastPrinted>
  <dcterms:created xsi:type="dcterms:W3CDTF">2025-07-09T04:53:00Z</dcterms:created>
  <dcterms:modified xsi:type="dcterms:W3CDTF">2025-09-25T06:51:00Z</dcterms:modified>
</cp:coreProperties>
</file>